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01C81" w:rsidRPr="00DF569A" w:rsidRDefault="007A61F7" w:rsidP="00E66F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hanging="851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noProof/>
          <w:sz w:val="26"/>
          <w:szCs w:val="26"/>
        </w:rPr>
        <w:drawing>
          <wp:inline distT="0" distB="0" distL="0" distR="0">
            <wp:extent cx="7110256" cy="9201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п 0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58" cy="920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C81" w:rsidRPr="00DF569A" w:rsidRDefault="00601C81" w:rsidP="00DF569A">
      <w:pPr>
        <w:spacing w:after="0" w:line="240" w:lineRule="auto"/>
        <w:ind w:right="3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C3650" w:rsidRPr="00DF569A" w:rsidRDefault="007C3650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Рабочая программа общепрофессиональной дисциплины ОП 07 Технологическое оборудование разработана на основе:</w:t>
      </w:r>
    </w:p>
    <w:p w:rsidR="007C3650" w:rsidRPr="00DF569A" w:rsidRDefault="007C3650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8E15BD" w:rsidRDefault="007C3650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</w:t>
      </w:r>
      <w:r w:rsidR="004333B8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2</w:t>
      </w:r>
      <w:r w:rsidR="007A61F7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2</w:t>
      </w: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г.</w:t>
      </w:r>
      <w:r w:rsidR="004333B8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;</w:t>
      </w:r>
    </w:p>
    <w:p w:rsidR="007A61F7" w:rsidRPr="00C4538B" w:rsidRDefault="007A61F7" w:rsidP="007A61F7">
      <w:pPr>
        <w:ind w:firstLine="567"/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C4538B">
        <w:rPr>
          <w:rFonts w:ascii="Times New Roman" w:hAnsi="Times New Roman" w:cs="Times New Roman"/>
          <w:sz w:val="26"/>
          <w:szCs w:val="26"/>
        </w:rPr>
        <w:t>.</w:t>
      </w:r>
    </w:p>
    <w:p w:rsidR="007A61F7" w:rsidRDefault="007A61F7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bookmarkStart w:id="0" w:name="_GoBack"/>
      <w:bookmarkEnd w:id="0"/>
    </w:p>
    <w:p w:rsidR="004333B8" w:rsidRPr="00DF569A" w:rsidRDefault="004333B8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8E15BD" w:rsidRPr="00DF569A" w:rsidRDefault="008E15BD" w:rsidP="00DF569A">
      <w:pPr>
        <w:spacing w:after="0" w:line="240" w:lineRule="auto"/>
        <w:ind w:right="671"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ind w:right="671" w:firstLine="567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8E15BD" w:rsidRPr="00DF569A" w:rsidRDefault="008E15BD" w:rsidP="00DF569A">
      <w:pPr>
        <w:spacing w:after="0" w:line="240" w:lineRule="auto"/>
        <w:ind w:right="671" w:hanging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b/>
          <w:sz w:val="26"/>
          <w:szCs w:val="26"/>
        </w:rPr>
        <w:t xml:space="preserve">Организация – разработчик: </w:t>
      </w:r>
      <w:r w:rsidR="0065700C" w:rsidRPr="00DF569A">
        <w:rPr>
          <w:rFonts w:ascii="Times New Roman" w:eastAsia="Calibri" w:hAnsi="Times New Roman" w:cs="Times New Roman"/>
          <w:sz w:val="26"/>
          <w:szCs w:val="26"/>
        </w:rPr>
        <w:t xml:space="preserve">ГАПОУ  «Казанский </w:t>
      </w:r>
      <w:r w:rsidRPr="00DF569A">
        <w:rPr>
          <w:rFonts w:ascii="Times New Roman" w:eastAsia="Calibri" w:hAnsi="Times New Roman" w:cs="Times New Roman"/>
          <w:sz w:val="26"/>
          <w:szCs w:val="26"/>
        </w:rPr>
        <w:t>политехнический колледж»</w:t>
      </w:r>
    </w:p>
    <w:p w:rsidR="008E15BD" w:rsidRPr="00DF569A" w:rsidRDefault="008E15BD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15BD" w:rsidRPr="00DF569A" w:rsidRDefault="008E15BD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15BD" w:rsidRPr="00DF569A" w:rsidRDefault="008E15BD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27C2C" w:rsidRPr="00DF569A" w:rsidRDefault="00B27C2C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27C2C" w:rsidRPr="00DF569A" w:rsidRDefault="00B27C2C" w:rsidP="00DF5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27C2C" w:rsidRPr="00DF569A" w:rsidRDefault="00B27C2C" w:rsidP="00DF569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B27C2C" w:rsidRPr="00DF569A" w:rsidTr="00B27C2C">
        <w:trPr>
          <w:trHeight w:val="670"/>
        </w:trPr>
        <w:tc>
          <w:tcPr>
            <w:tcW w:w="7668" w:type="dxa"/>
            <w:shd w:val="clear" w:color="auto" w:fill="auto"/>
          </w:tcPr>
          <w:p w:rsidR="00B27C2C" w:rsidRPr="00DF569A" w:rsidRDefault="00A139F2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условия реализации</w:t>
            </w:r>
            <w:r w:rsidR="00B27C2C"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 учебной дисциплины</w:t>
            </w:r>
          </w:p>
          <w:p w:rsidR="00B27C2C" w:rsidRPr="00DF569A" w:rsidRDefault="00B27C2C" w:rsidP="00DF569A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27C2C" w:rsidRPr="00DF569A" w:rsidRDefault="00B27C2C" w:rsidP="00DF569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</w:tbl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</w:rPr>
      </w:pPr>
    </w:p>
    <w:p w:rsidR="00B27C2C" w:rsidRPr="00DF569A" w:rsidRDefault="00B27C2C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5700C" w:rsidRPr="00DF569A" w:rsidRDefault="0065700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F569A" w:rsidRDefault="00DF569A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B27C2C" w:rsidRPr="00DF569A" w:rsidRDefault="00042F2F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</w:t>
      </w:r>
      <w:r w:rsidR="00B27C2C" w:rsidRPr="00DF569A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ПРОГРАММЫ УЧЕБНОЙ ДИСЦИПЛИНЫ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ОП.07 Технологическое оборудование.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программы</w:t>
      </w:r>
    </w:p>
    <w:p w:rsidR="00B27C2C" w:rsidRPr="00DF569A" w:rsidRDefault="00B27C2C" w:rsidP="009A2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программы подготовки специалистов среднего звена по специальности </w:t>
      </w:r>
      <w:r w:rsidRPr="00DF569A">
        <w:rPr>
          <w:rFonts w:ascii="Times New Roman" w:eastAsia="Times New Roman" w:hAnsi="Times New Roman" w:cs="Times New Roman"/>
          <w:bCs/>
          <w:sz w:val="26"/>
          <w:szCs w:val="26"/>
        </w:rPr>
        <w:t>15.02.08 Технология машиностроения (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по отраслям</w:t>
      </w:r>
      <w:r w:rsidRPr="00DF569A">
        <w:rPr>
          <w:rFonts w:ascii="Times New Roman" w:eastAsia="Times New Roman" w:hAnsi="Times New Roman" w:cs="Times New Roman"/>
          <w:bCs/>
          <w:sz w:val="26"/>
          <w:szCs w:val="26"/>
        </w:rPr>
        <w:t>) входящей в состав укрупненной группы специальностей 15.00.00 Машиностроение</w:t>
      </w:r>
      <w:r w:rsidRPr="00DF569A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B27C2C" w:rsidRPr="00DF569A" w:rsidRDefault="00B27C2C" w:rsidP="009A2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A2886" w:rsidRDefault="00B27C2C" w:rsidP="00DF569A">
      <w:pPr>
        <w:spacing w:after="0" w:line="240" w:lineRule="auto"/>
        <w:ind w:left="8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27C2C" w:rsidRPr="00DF569A" w:rsidRDefault="00B27C2C" w:rsidP="009A2886">
      <w:pPr>
        <w:spacing w:after="0" w:line="240" w:lineRule="auto"/>
        <w:ind w:left="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и вариативной части ОПОП </w:t>
      </w:r>
      <w:r w:rsidRPr="00DF569A">
        <w:rPr>
          <w:rFonts w:ascii="Times New Roman" w:eastAsia="Times New Roman" w:hAnsi="Times New Roman" w:cs="Times New Roman"/>
          <w:bCs/>
          <w:sz w:val="26"/>
          <w:szCs w:val="26"/>
        </w:rPr>
        <w:t>15.02.08 Технология машиностроения.</w:t>
      </w:r>
    </w:p>
    <w:p w:rsidR="00DF569A" w:rsidRDefault="00B27C2C" w:rsidP="00DF5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1.3.Цели и задачи учебной дисциплины - требования к результатам освоения учебной дисциплины</w:t>
      </w:r>
      <w:r w:rsidRPr="00DF569A">
        <w:rPr>
          <w:rFonts w:ascii="Times New Roman" w:eastAsia="Times New Roman" w:hAnsi="Times New Roman" w:cs="Times New Roman"/>
          <w:i/>
          <w:sz w:val="26"/>
          <w:szCs w:val="26"/>
        </w:rPr>
        <w:t xml:space="preserve">: 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</w:t>
      </w: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должен уметь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-читать кинематические схемы;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-осуществлять рациональный выбор технологического оборудования для выполнения технологического процесса;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</w:t>
      </w: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определять по кинематическим условным обозначениям виды передач;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- читать управляющую программу обработки детали на станках с программным управлением.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</w:t>
      </w:r>
      <w:r w:rsidR="00DF569A" w:rsidRPr="00DF569A">
        <w:rPr>
          <w:rFonts w:ascii="Times New Roman" w:eastAsia="Times New Roman" w:hAnsi="Times New Roman" w:cs="Times New Roman"/>
          <w:b/>
          <w:sz w:val="26"/>
          <w:szCs w:val="26"/>
        </w:rPr>
        <w:t>должен знать</w:t>
      </w:r>
      <w:r w:rsidRPr="00DF569A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en-US"/>
        </w:rPr>
        <w:t>: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-классификацию и обозначения металлорежущих станков;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-назначение, область применения, устройство, принципы работы, наладку и технологические возможности металлорежущих станков, в т.ч. с числовым программным управлением (далее-ЧПУ);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назначение, область применения, устройство, технологические возможности робототехнических комплексов (РТК), гибких производственных модулей (ГПМ), гибких производственных систем (ГПС);</w:t>
      </w:r>
    </w:p>
    <w:p w:rsidR="00B27C2C" w:rsidRPr="00DF569A" w:rsidRDefault="00B27C2C" w:rsidP="00D828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i/>
          <w:sz w:val="26"/>
          <w:szCs w:val="26"/>
        </w:rPr>
        <w:t>-</w:t>
      </w: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классификацию систем </w:t>
      </w:r>
      <w:r w:rsidR="00DF569A"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ЧПУ, технологическую</w:t>
      </w: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подготовку обработки заготовок на станках с программным управлением; условные кинематические обозначения на схемах.</w:t>
      </w:r>
    </w:p>
    <w:p w:rsidR="00B27C2C" w:rsidRPr="009A2886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2886">
        <w:rPr>
          <w:rFonts w:ascii="Times New Roman" w:eastAsia="Times New Roman" w:hAnsi="Times New Roman" w:cs="Times New Roman"/>
          <w:sz w:val="26"/>
          <w:szCs w:val="26"/>
        </w:rPr>
        <w:t>Освоение учебной дисциплины ОП.07. Технологическое оборудование содействуют формированию следующих общих и профессиональных компетенций</w:t>
      </w:r>
      <w:r w:rsidR="0065700C" w:rsidRPr="009A28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A2886">
        <w:rPr>
          <w:rFonts w:ascii="Times New Roman" w:eastAsia="Times New Roman" w:hAnsi="Times New Roman" w:cs="Times New Roman"/>
          <w:sz w:val="26"/>
          <w:szCs w:val="26"/>
        </w:rPr>
        <w:t>включающими в себя способность: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1.2. Выбирать метод получения заготовок и схемы их базирования.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ПК 1.3. Составлять маршруты изготовления деталей и проектировать технологические операции. </w:t>
      </w:r>
    </w:p>
    <w:p w:rsidR="00B27C2C" w:rsidRPr="00DF569A" w:rsidRDefault="00B27C2C" w:rsidP="009A28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color w:val="000000"/>
          <w:sz w:val="26"/>
          <w:szCs w:val="26"/>
        </w:rPr>
        <w:t>ПК 1.4.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Разрабатывать и внедрять управляющие программы обработки деталей.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ПК 2.1. Участвовать в планировании и организации работы структурного подразделения.  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2.2. Участвовать в руководстве работой структурного подразделения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3.1. Участвовать</w:t>
      </w:r>
      <w:r w:rsidR="00042F2F" w:rsidRPr="00DF569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реализации технологического процесса по изготовлению деталей.</w:t>
      </w:r>
    </w:p>
    <w:p w:rsidR="00B27C2C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4333B8" w:rsidRDefault="004333B8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33B8" w:rsidRPr="004333B8" w:rsidRDefault="004333B8" w:rsidP="00433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333B8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ОП.0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4333B8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Технологическое оборудование</w:t>
      </w:r>
      <w:r w:rsidRPr="004333B8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4333B8" w:rsidRPr="004333B8" w:rsidRDefault="004333B8" w:rsidP="00433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333B8">
        <w:rPr>
          <w:rFonts w:ascii="Times New Roman" w:hAnsi="Times New Roman" w:cs="Times New Roman"/>
          <w:bCs/>
          <w:sz w:val="26"/>
          <w:szCs w:val="26"/>
        </w:rPr>
        <w:t>ЛР 8 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4333B8" w:rsidRPr="004333B8" w:rsidRDefault="004333B8" w:rsidP="00433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333B8">
        <w:rPr>
          <w:rFonts w:ascii="Times New Roman" w:hAnsi="Times New Roman" w:cs="Times New Roman"/>
          <w:bCs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4333B8" w:rsidRPr="00DF569A" w:rsidRDefault="004333B8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Содержание дисциплины имеет межпредметную связь с дисциплиной профессионального учебного   цикла, ОП.00 </w:t>
      </w:r>
      <w:r w:rsidR="00DF569A" w:rsidRPr="00DF569A">
        <w:rPr>
          <w:rFonts w:ascii="Times New Roman" w:eastAsia="Times New Roman" w:hAnsi="Times New Roman" w:cs="Times New Roman"/>
          <w:sz w:val="26"/>
          <w:szCs w:val="26"/>
        </w:rPr>
        <w:t>Общепрофессиональной дисциплины, ОП.01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Инженерная графика.ОП.03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Техническая механика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,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ОП.04.Материаловедение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bidi="ru-RU"/>
        </w:rPr>
        <w:t>ОП.06.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Процессы формообразования и ин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lastRenderedPageBreak/>
        <w:t>струменты. ОП .08. Технология машиностроения. ОП.10 Программирование для автоматизированного оборудования. ОП.12</w:t>
      </w:r>
      <w:r w:rsid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Основы экономики организации и правового обеспечения профессиональной деятельности</w:t>
      </w:r>
      <w:r w:rsidRPr="00DF569A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ОП.13 Охрана труда</w:t>
      </w:r>
      <w:r w:rsidR="0065700C"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DF569A">
        <w:rPr>
          <w:rFonts w:ascii="Times New Roman" w:eastAsia="Calibri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студента с указанием ее тематики.</w:t>
      </w:r>
    </w:p>
    <w:p w:rsidR="00B27C2C" w:rsidRPr="00DF569A" w:rsidRDefault="00B27C2C" w:rsidP="009A2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B27C2C" w:rsidRPr="00DF569A" w:rsidRDefault="00B27C2C" w:rsidP="009A2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F569A" w:rsidRDefault="00DF569A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учебной дисциплины:</w:t>
      </w:r>
    </w:p>
    <w:p w:rsidR="0065700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всего </w:t>
      </w:r>
      <w:r w:rsidR="00DF569A">
        <w:rPr>
          <w:rFonts w:ascii="Times New Roman" w:eastAsia="Times New Roman" w:hAnsi="Times New Roman" w:cs="Times New Roman"/>
          <w:sz w:val="26"/>
          <w:szCs w:val="26"/>
        </w:rPr>
        <w:t xml:space="preserve">195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часов, </w:t>
      </w:r>
    </w:p>
    <w:p w:rsidR="0065700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включая: обязательной аудиторной учебной нагрузки обучающегося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-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130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часов; 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самостоятельной работы обучающегося -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65 часов.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7DE0" w:rsidRPr="00B27C2C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7C2C">
        <w:rPr>
          <w:rFonts w:ascii="Times New Roman" w:eastAsia="Times New Roman" w:hAnsi="Times New Roman" w:cs="Times New Roman"/>
          <w:b/>
          <w:sz w:val="28"/>
          <w:szCs w:val="28"/>
        </w:rPr>
        <w:t>2. СТРУКТУРА И 4 СОДЕРЖАНИЕ УЧЕБНОЙ ДИСЦИПЛИНЫ</w:t>
      </w:r>
    </w:p>
    <w:p w:rsidR="00997DE0" w:rsidRPr="00B27C2C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27C2C">
        <w:rPr>
          <w:rFonts w:ascii="Times New Roman" w:eastAsia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997DE0" w:rsidRPr="00B27C2C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997DE0" w:rsidRPr="00B27C2C" w:rsidTr="00C517B1">
        <w:trPr>
          <w:trHeight w:val="460"/>
        </w:trPr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997DE0" w:rsidRPr="00B27C2C" w:rsidTr="00C517B1">
        <w:trPr>
          <w:trHeight w:val="285"/>
        </w:trPr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195</w:t>
            </w:r>
          </w:p>
        </w:tc>
      </w:tr>
      <w:tr w:rsidR="00997DE0" w:rsidRPr="00B27C2C" w:rsidTr="00C517B1"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130</w:t>
            </w:r>
          </w:p>
        </w:tc>
      </w:tr>
      <w:tr w:rsidR="00997DE0" w:rsidRPr="00B27C2C" w:rsidTr="00C517B1"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997DE0" w:rsidRPr="00B27C2C" w:rsidTr="00C517B1"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Лабораторно-практические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30</w:t>
            </w:r>
          </w:p>
        </w:tc>
      </w:tr>
      <w:tr w:rsidR="00997DE0" w:rsidRPr="00B27C2C" w:rsidTr="00C517B1"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т.ч. практическая подготовка (</w:t>
            </w:r>
            <w:r w:rsidRPr="006A7F4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П.П.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18</w:t>
            </w:r>
          </w:p>
        </w:tc>
      </w:tr>
      <w:tr w:rsidR="00997DE0" w:rsidRPr="00B27C2C" w:rsidTr="00C517B1"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:rsidR="00997DE0" w:rsidRPr="00B27C2C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7C2C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  <w:p w:rsidR="00997DE0" w:rsidRPr="00B27C2C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7C2C">
              <w:rPr>
                <w:rFonts w:ascii="Times New Roman" w:eastAsia="Times New Roman" w:hAnsi="Times New Roman" w:cs="Times New Roman"/>
                <w:sz w:val="26"/>
                <w:szCs w:val="26"/>
              </w:rPr>
              <w:t>реферат</w:t>
            </w:r>
          </w:p>
          <w:p w:rsidR="00997DE0" w:rsidRPr="00B27C2C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7C2C">
              <w:rPr>
                <w:rFonts w:ascii="Times New Roman" w:eastAsia="Times New Roman" w:hAnsi="Times New Roman" w:cs="Times New Roman"/>
                <w:sz w:val="26"/>
                <w:szCs w:val="26"/>
              </w:rPr>
              <w:t>доклад</w:t>
            </w:r>
          </w:p>
          <w:p w:rsidR="00997DE0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7C2C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мультимедийная презентация;</w:t>
            </w:r>
          </w:p>
          <w:p w:rsidR="00997DE0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графические работы </w:t>
            </w:r>
          </w:p>
          <w:p w:rsidR="00997DE0" w:rsidRPr="00B27C2C" w:rsidRDefault="00997DE0" w:rsidP="00C51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65</w:t>
            </w:r>
          </w:p>
          <w:p w:rsidR="00997DE0" w:rsidRPr="00B27C2C" w:rsidRDefault="00997DE0" w:rsidP="00C51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7DE0" w:rsidRPr="00B27C2C" w:rsidRDefault="00997DE0" w:rsidP="00C51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:rsidR="00997DE0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97DE0" w:rsidRPr="00B27C2C" w:rsidTr="00C517B1">
        <w:tc>
          <w:tcPr>
            <w:tcW w:w="9704" w:type="dxa"/>
            <w:gridSpan w:val="2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Итоговая аттестация в форме экзамена </w:t>
            </w:r>
          </w:p>
        </w:tc>
      </w:tr>
    </w:tbl>
    <w:p w:rsidR="00997DE0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DE0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DE0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DE0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DE0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DE0" w:rsidRPr="00A20A8B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sectPr w:rsidR="00997DE0" w:rsidRPr="00A20A8B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  <w:r w:rsidRPr="009E41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7DE0" w:rsidRPr="00A20A8B" w:rsidRDefault="00997DE0" w:rsidP="00997D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A20A8B">
        <w:rPr>
          <w:b/>
          <w:sz w:val="28"/>
          <w:szCs w:val="28"/>
        </w:rPr>
        <w:lastRenderedPageBreak/>
        <w:t xml:space="preserve">2.2. </w:t>
      </w:r>
      <w:r>
        <w:rPr>
          <w:b/>
          <w:sz w:val="28"/>
          <w:szCs w:val="28"/>
        </w:rPr>
        <w:t>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Pr="00A20A8B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ОП.07 </w:t>
      </w:r>
      <w:r w:rsidRPr="000B5E67">
        <w:rPr>
          <w:b/>
          <w:caps/>
          <w:sz w:val="28"/>
          <w:szCs w:val="28"/>
          <w:u w:val="single"/>
        </w:rPr>
        <w:t>ТЕХНОЛОГИЧЕСКОЕ ОБОРУДОВАНИЕ</w:t>
      </w:r>
    </w:p>
    <w:p w:rsidR="00997DE0" w:rsidRPr="00A20A8B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3"/>
        <w:gridCol w:w="16"/>
        <w:gridCol w:w="1457"/>
        <w:gridCol w:w="407"/>
        <w:gridCol w:w="7063"/>
        <w:gridCol w:w="1843"/>
        <w:gridCol w:w="1382"/>
      </w:tblGrid>
      <w:tr w:rsidR="00997DE0" w:rsidRPr="008838C5" w:rsidTr="00997DE0">
        <w:trPr>
          <w:trHeight w:val="20"/>
        </w:trPr>
        <w:tc>
          <w:tcPr>
            <w:tcW w:w="3289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Раздел 1. Общие сведения о </w:t>
            </w:r>
            <w:r w:rsidRPr="008838C5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металлообрабатывающих станках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28\8\8\12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Классификация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металлорежущих станков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1\2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Классификация и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обозначения металлорежущих станков и станков с ЧПУ. Назначение, область применения, устройство, принципы работы, наладка и технологические возможности металлорежущих станков.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3\4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Цикловое программное управление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станками. Функциональная схема системы ЦПУ. Система ЦПУ. Программатор циклов, схема автоматики.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5\6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Числовое программное управление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станками. Классификация станков с ЧПУ. Структурная схема системы ЧПУ. Программоносители. Прямоугольные, позиционные, прямолинейные, криволинейные системы ЧПУ.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7\8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Технико - экономические показатели технологического оборудования.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9\10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№1Разбор классификации станков по группам и типам.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11\12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№2Разбор функциональной схемы ЦПУ.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13\14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№3Разбор структурной схемы системы ЧПУ.   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15\16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№4Расчет мощности </w:t>
            </w: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токарно-винторезного станка.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1382" w:type="dxa"/>
            <w:vMerge w:val="restart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№1 Подготовка  мультимедийной презентаций по теме « Станки с ЧПУ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 современном производстве.»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№2  Подготовка  мультимедийной презентаций  по теме «Технология обработки на металлорежущих станках.»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№3 Выполнение расчетно-графических задач: «Вычерчивание кинематических схем металлорежущих  станков.» 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№ 4 Выполнение расчетно-графическ"их задач « Составление расчетно-технологической карты и карты наладки станка с ЧПУ.»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2" w:type="dxa"/>
            <w:vMerge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60"/>
        </w:trPr>
        <w:tc>
          <w:tcPr>
            <w:tcW w:w="3289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Раздел 2. Типовые механизмы </w:t>
            </w:r>
            <w:r w:rsidRPr="008838C5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металлообрабатывающих станков.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38\26\12</w:t>
            </w:r>
          </w:p>
        </w:tc>
        <w:tc>
          <w:tcPr>
            <w:tcW w:w="1382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 Базовые детали  и механизмы </w:t>
            </w:r>
            <w:r w:rsidRPr="008838C5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металлообрабатывающих станков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17\18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Базовые детали станков. Станины и направляющие. Виды направляющих. Шпиндели и их опоры. Материалы шпинделей.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19\20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Механизмы прямолинейного движения, применяемые в станках. Зубчато-реечный механизм. Ходовой винт-гайка. Винтовые пары качения.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21\22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Передачи вращательного  движения, применяемые в станках. Ременные передачи схемы назначение, достоинства и недостатки. 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23\24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Зубчатые передачи , виды и типы, достоинства и недостатки. Элементы конструкции зубчатой передачи.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25\26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Цепные  передачи.Виды. Элементы конструкции цепной передачи, достоинства и недостатки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27\28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Фрикционные передачи. Виды , достоинства и недостатки. Элементы конструкции фрикционной передачи.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29\30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Планетарные передачи. Виды , достоинства и недостатки. Элементы конструкции  планетарной передачи.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31\32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Механизмы прерывистого действия. Храповые механизмы. Устройство, принцип работы механизмов.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33\34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Мальтийские механизмы. Устройство, принцип работы механизмов.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35\36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Муфты и тормозные устройства. Постоянные муфты. Сцепные муфты, предохранительные муфты. Муфты обгона. Принцип работы, условные обозначения.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37\38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Реверсивные механизмы. Схемы реверсивных механизмов. Тормозные устройства.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39\40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Коробки скоростей. Кинематическая схема коробки скоростей Техническая характеристика коробки скоростей.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41\42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Коробки подач. Кинематическая схема коробки подач.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542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12</w:t>
            </w:r>
          </w:p>
        </w:tc>
        <w:tc>
          <w:tcPr>
            <w:tcW w:w="1382" w:type="dxa"/>
            <w:vMerge w:val="restart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 5 Подготовка мультимедийной презентации по теме «Червячная передача . Область применения. Достоинства и недостатки. 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Элементы конструкции  червячной передачи.»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№ 6 Подготовка  реферата по теме « Винтовые механизмы механических передач. Область применения. Достоинства и недостатки. 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Элементы конструкции 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№7  Подготовка  реферата по теме «Зубчато-реечные механизмы механических передач Область применения. Достоинства и недостатки. 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Элементы конструкции.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vMerge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Раздел 3. Металлообрабатывающие </w:t>
            </w: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станки.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72\34\14\24</w:t>
            </w:r>
          </w:p>
        </w:tc>
        <w:tc>
          <w:tcPr>
            <w:tcW w:w="1382" w:type="dxa"/>
            <w:vMerge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962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Тема 3.1 Станки токарной группы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962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43\44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Станки токарно-винторезные. Маркировка. Назначение. Основные узлы. Кинематическая схема. Наладка, настройка и подналадка токарных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45\46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Станки токарно- револьверные. Маркировка. Основные узлы. Кинематическая схема. Наладка, настройка и подналадка токар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но- револьверных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47\48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Станки токарно-карусельные. Маркировка. Основные узлы, кинематическая схема токарно-карусельного станка. Наладка, настройка и подналадка токарно-карусельных станков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49\50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Токарные автоматы и полуавтоматы. Одношпиндельные и многошпиндельные автоматы. Маркировка. Основные узлы Кинематические схемы. Наладка, настройка и подналадка токарных автоматов.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3.2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Станки сверлильно - расточной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51\52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Станки сверлильно - расточной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группы. Сверлильные и  радиально-сверлильные станки. Расточные и координатно - расточные станки.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53\54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Алмазно-расточные станки. Маркировки, устройство, кинематические схемы станков. Наладка, настройка и подналадка сверлильных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3.3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Фрезерные станки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55\56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Фрезерные станки. Горизонтально-фрезерные станки. Вертикально-фрезерные станки. Маркировка. Основные узлы. Кинематические схемы. Наладка фрезерных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Тема 3.4 Резьбообрабатывающие станки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57\58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Резьбообрабатывающие  станки. Гайконарезные станки.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Устройство, принцип работы, кинематические схемы. Наладка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59\60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Резьбонакатные станки. Болторезные станки.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Устройство, принцип работы, кинематические схемы. Наладка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Тема 3.5 Станки строгально - протяжной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61\62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Станки строгально - протяжной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группы. Поперечно и продольно строгальные станки. Маркировки, устройство, кинематические схемы станков. Наладка, настройка и подналадка строгальных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lastRenderedPageBreak/>
              <w:t>Тема 3. 6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Шлифовальные станки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63\64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Шлифовальные станки. Круглошлифовальные и внутрищлифовальные станки.Маркировки, устройство, кинематические схемы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65\66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Бесцентровошлифовальные, плоскошлифовальные станки. Маркировки, устройство, кинематические схемы станков.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Тема 3.7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Зубобобрабатывающие станки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67\68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3убобобрабатывающие станки. Методы нарезания зубчатых колес. Кинематика станков. Приемы наладки зубообрабатывающих станков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69\70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Зубодолбежный станок. Движения в станке. Зубофрезернвй станок. Кинематика станков.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Тема 3.8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Агрегатные станки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71\72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Агрегатные станки. Силовые головки и столы. Гидропанели. Шпиндельные головки. Схемы обработки на агрегатном станке.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Тема3.9  Станки для электрофизической и электрохимической обработки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73\74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Электроискровые станки. Электроимпульсные станки. Станки для обработки ультразвуком. Устройство. Принцип работы. Схемы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75\76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Анодно-механические станки. Лазерные станки. Устройство. Принцип работы. Схемы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77\78\79\80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№5Разбор кинематической схемы токарного станка.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81\82\83\84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№6Разбор кинематической схемы вертикально- сверлильного станка.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85\86\87\88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№7Разбор кинематической схемы поперечно-строгального станка.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66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89\90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№8Разбор кинематической схемы горизонтально-фрезерного станка.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№8 Подготовка доклада по теме : Техника безопасности при работе на стантокарных 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№ 9Подготовка доклада по теме : Техника безопасности при работе на   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сверлильных 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10 Подготовка доклада по теме :   Техника безопасности при работе на      строгальных 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№11 Подготовка доклада по теме :   Техника безопасности при работе на   шлифовальных    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№12 Подготовка доклада по теме :   Техника безопасности при работе на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зубообрабатывающих 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№13 Подготовка доклада по теме :  Техника безопасности при работе на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резьбообрабатывающих 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№14 Подготовка презентации по теме «</w:t>
            </w: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Станки для обработки ультразвуком. Область применения»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№15 В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ыполнение графической работы: «Вычерчивание кинематической  схемы  - шлифовального станка»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16 В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ыполнение графической работы « Вычерчивание кинематической  схемы  зубодолбежного станка»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7DE0" w:rsidRPr="008838C5" w:rsidRDefault="00997DE0" w:rsidP="00C517B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7DE0" w:rsidRPr="008838C5" w:rsidRDefault="00997DE0" w:rsidP="00C517B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67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Раздел 4. Автоматизированное </w:t>
            </w: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производство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16\8\8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8838C5">
        <w:trPr>
          <w:trHeight w:val="158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4.1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Оборудование автоматических линий.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81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91\92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Автоматические линии. Классификация автоматических линий. Оборудование автоматических линий. Виды автоматических линий. Роторные автоматические линии.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93\94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Гибкие производственные системы. Гибкие производственные модули. Гибкое автоматизированное производство. Гибкая производственная линия.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95\96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Промышленные роботы. Напольные роботы. Подвесные роботы. Схемы роботов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97\98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Роботизированные комплексы. Компоновки роботизированных комплексов.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17 Подготовка мультимедийной презентации по теме « Применение п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одвесного робота,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робота с выдвижной рукой в современных технологиях машиностроения.»</w:t>
            </w:r>
          </w:p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№18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мультимедийной презентации по теме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«Область применения   портального робототехнического комплекса в современном производстве.»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5. Подготовка </w:t>
            </w:r>
            <w:r w:rsidRPr="008838C5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металлообрабатывающих станков к </w:t>
            </w: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эксплуатации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5.1</w:t>
            </w:r>
            <w:r w:rsidRPr="008838C5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 Транспортировка, </w:t>
            </w:r>
            <w:r w:rsidRPr="008838C5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установка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станков </w:t>
            </w: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фундамент.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99\100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Транспортировка, </w:t>
            </w:r>
            <w:r w:rsidRPr="008838C5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установка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станков </w:t>
            </w: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фундамент.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Виды установки станков. Жесткая и упругая группы.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101\102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Виды фундаментов. Схемы установки станков на фундаменты.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5.2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Испытания 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металлообрабатывающих станков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103\104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Испытания 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металлообрабатывающих станков. Технические требования к станкам.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105\106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Испытания на геометрическую точность станков. Проверка станков на жесткость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6. Станки с числовым программным управлением.  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27\10\8\9 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Токарные станки с ЧПУ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107\108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Маркировка, устройство, кинематические схемы и принцип работы токарных станков с программным управлением различных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типов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109\110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Назначение условных знаков на панели управления станком; системы программного управления станками. Привязка инструмента.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6.2 Фрезерные станки с ЧПУ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111\112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Маркировка, устройство, кинематические схемы и принцип работы фрезерных станков с программным управлением различных типов.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6.3 Сверлильные станки с ЧПУ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113\114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Маркировка, устройство, кинематические схемы и принцип работы сверлильных станков с программным управлением различных типов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Шлифовальные станки с ЧПУ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115\116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Маркировка, устройство, кинематические схемы и принцип работы шлифовальных станков с программным управлением различных типов.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117\118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№ 9Разбор кинематической схемы токарно-винторезного станка с ЧПУ.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119\120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№10Разбор кинематической схемы фрезерного станка с ЧПУ.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121\122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№11Разбор кинематической схемы шлифовального станка с ЧПУ.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8838C5">
        <w:trPr>
          <w:trHeight w:val="191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123\124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№12Разбор кинематической схемы сверлильного станка с ЧПУ.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№ 19 Подготовка реферата по теме «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Приспособления  и инструменты для фрезерных станков с ЧПУ.</w:t>
            </w:r>
          </w:p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№ 20 Подготовка реферата по теме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«Приспособления  и инструменты для сверлильных  станков с ЧПУ.»</w:t>
            </w:r>
          </w:p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№21 Подготовка реферата по теме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«Приспособления  и инструменты для шлифовальных  станков с ЧПУ.</w:t>
            </w:r>
          </w:p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№22 Подготовка мультимедийноц презентации по теме: « Область применения , достоинства и недостатки станков с ЧПУ. Техника безопасности»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 Наладка станков с ЧПУ</w:t>
            </w:r>
          </w:p>
        </w:tc>
        <w:tc>
          <w:tcPr>
            <w:tcW w:w="8943" w:type="dxa"/>
            <w:gridSpan w:val="4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7.1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Приемы наладки  и подготовка к работе станков с ЧПУ.</w:t>
            </w: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125\126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Приемы наладки  и подготовка к работе токарных станков с ЧПУ.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127\128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Приемы наладки  и подготовка сверлильных станков с ЧПУ.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496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129\130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Приемы  наладки и подготовка к работе сверлильных Наладка фрезерных станков с ЧПУ.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70" w:type="dxa"/>
            <w:gridSpan w:val="2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Всего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195\130\30\65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7DE0" w:rsidRPr="008838C5" w:rsidRDefault="00997DE0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7DE0" w:rsidRPr="008838C5" w:rsidRDefault="00997DE0" w:rsidP="008838C5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eastAsia="Times New Roman" w:hAnsi="Times New Roman" w:cs="Times New Roman"/>
                <w:sz w:val="26"/>
                <w:szCs w:val="26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997DE0" w:rsidRPr="008838C5" w:rsidRDefault="00997DE0" w:rsidP="008838C5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eastAsia="Times New Roman" w:hAnsi="Times New Roman" w:cs="Times New Roman"/>
                <w:sz w:val="26"/>
                <w:szCs w:val="26"/>
              </w:rPr>
              <w:t>1 - ознакомительный (узнавание ранее изученных объектов, свойств)</w:t>
            </w:r>
          </w:p>
          <w:p w:rsidR="00997DE0" w:rsidRPr="008838C5" w:rsidRDefault="00997DE0" w:rsidP="008838C5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eastAsia="Times New Roman" w:hAnsi="Times New Roman" w:cs="Times New Roman"/>
                <w:sz w:val="26"/>
                <w:szCs w:val="26"/>
              </w:rPr>
              <w:t>2 - репродуктивный (выполнение деятельности по образцу, инструкции или под руководством)</w:t>
            </w:r>
          </w:p>
          <w:p w:rsidR="00997DE0" w:rsidRPr="008838C5" w:rsidRDefault="00997DE0" w:rsidP="008838C5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eastAsia="Times New Roman" w:hAnsi="Times New Roman" w:cs="Times New Roman"/>
                <w:sz w:val="26"/>
                <w:szCs w:val="26"/>
              </w:rPr>
              <w:t>3 - продуктивный (планирование и самостоятельное выполнение деятельности, решение проблемных задач)</w:t>
            </w:r>
          </w:p>
          <w:p w:rsidR="00997DE0" w:rsidRPr="008838C5" w:rsidRDefault="00997DE0" w:rsidP="008838C5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eastAsia="Times New Roman" w:hAnsi="Times New Roman" w:cs="Times New Roman"/>
                <w:sz w:val="26"/>
                <w:szCs w:val="26"/>
              </w:rPr>
              <w:t>* по заочной форме обучение не предусмотрено</w:t>
            </w:r>
          </w:p>
          <w:p w:rsidR="00997DE0" w:rsidRPr="008838C5" w:rsidRDefault="00997DE0" w:rsidP="008838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7DE0" w:rsidRPr="008838C5" w:rsidRDefault="00997DE0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</w:tcPr>
          <w:p w:rsidR="00997DE0" w:rsidRPr="008838C5" w:rsidRDefault="00997DE0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997DE0" w:rsidRPr="00A20A8B" w:rsidRDefault="00997DE0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997DE0" w:rsidRPr="00A20A8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81B4B" w:rsidRPr="006D6DEA" w:rsidRDefault="00381B4B" w:rsidP="008838C5">
      <w:pPr>
        <w:pStyle w:val="ab"/>
        <w:numPr>
          <w:ilvl w:val="0"/>
          <w:numId w:val="8"/>
        </w:numPr>
        <w:tabs>
          <w:tab w:val="left" w:pos="156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УСЛОВИЯ РЕАЛИЗАЦИИ УЧЕБНОЙ ДИСЦИПЛИНЫ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6A4FC8" w:rsidRPr="006D6DEA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учебная</w:t>
      </w:r>
      <w:r w:rsidRPr="00DB10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лаборатория «Технологического оборудования и оснастки»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й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лаборатории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: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6A4FC8" w:rsidRPr="00DB10C3" w:rsidRDefault="006A4FC8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6A4FC8" w:rsidRPr="00DB10C3" w:rsidRDefault="006A4FC8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6A4FC8" w:rsidRPr="00DB10C3" w:rsidRDefault="006A4FC8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65700C" w:rsidRPr="00DF569A" w:rsidRDefault="006D6DEA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381B4B" w:rsidRPr="00DF569A" w:rsidRDefault="00381B4B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042F2F" w:rsidRPr="00DF569A" w:rsidRDefault="00042F2F" w:rsidP="008838C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Основные источники:</w:t>
      </w:r>
    </w:p>
    <w:p w:rsidR="00A14D99" w:rsidRPr="00A14D99" w:rsidRDefault="00A14D99" w:rsidP="008838C5">
      <w:pPr>
        <w:spacing w:after="0" w:line="240" w:lineRule="auto"/>
        <w:ind w:left="284" w:right="-142"/>
        <w:jc w:val="both"/>
        <w:rPr>
          <w:rFonts w:ascii="Times New Roman" w:hAnsi="Times New Roman" w:cs="Times New Roman"/>
          <w:sz w:val="26"/>
          <w:szCs w:val="26"/>
        </w:rPr>
      </w:pPr>
      <w:r w:rsidRPr="00A14D99">
        <w:rPr>
          <w:rFonts w:ascii="Times New Roman" w:hAnsi="Times New Roman" w:cs="Times New Roman"/>
          <w:sz w:val="26"/>
          <w:szCs w:val="26"/>
        </w:rPr>
        <w:t>1.Сибикин, М. Ю. Технологическое оборудование. Металлорежущие станки : учебник / М.Ю. Сибикин. — 2-е изд., перераб. и доп. — Москва : ФОРУМ 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14D99">
        <w:rPr>
          <w:rFonts w:ascii="Times New Roman" w:hAnsi="Times New Roman" w:cs="Times New Roman"/>
          <w:sz w:val="26"/>
          <w:szCs w:val="26"/>
        </w:rPr>
        <w:t xml:space="preserve">. — 448 с. — (Среднее профессиональное образование). - ISBN 978-5-00091-700-8. - Текст : электронный. - URL: </w:t>
      </w:r>
      <w:hyperlink r:id="rId10" w:history="1">
        <w:r w:rsidRPr="00A14D99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A14D9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14D99" w:rsidRPr="00A14D99" w:rsidRDefault="00A14D99" w:rsidP="008838C5">
      <w:pPr>
        <w:spacing w:after="0" w:line="240" w:lineRule="auto"/>
        <w:ind w:left="284" w:right="-142"/>
        <w:jc w:val="both"/>
        <w:rPr>
          <w:rFonts w:ascii="Times New Roman" w:hAnsi="Times New Roman" w:cs="Times New Roman"/>
          <w:sz w:val="26"/>
          <w:szCs w:val="26"/>
        </w:rPr>
      </w:pPr>
      <w:r w:rsidRPr="00A14D99">
        <w:rPr>
          <w:rFonts w:ascii="Times New Roman" w:hAnsi="Times New Roman" w:cs="Times New Roman"/>
          <w:sz w:val="26"/>
          <w:szCs w:val="26"/>
        </w:rPr>
        <w:t>2.Вереина, Л. И. Металлообрабатывающие станки : учебник / Л.И. Вереина.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14D99">
        <w:rPr>
          <w:rFonts w:ascii="Times New Roman" w:hAnsi="Times New Roman" w:cs="Times New Roman"/>
          <w:sz w:val="26"/>
          <w:szCs w:val="26"/>
        </w:rPr>
        <w:t xml:space="preserve">. — 440 с. — (Среднее профессиональное образование). - ISBN 978-5-16-013967-8. - Текст : электронный. - URL: </w:t>
      </w:r>
      <w:r w:rsidRPr="00A14D99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https://znanium.com/catalog/document?id=329513</w:t>
      </w:r>
      <w:r w:rsidRPr="00A14D99">
        <w:rPr>
          <w:rFonts w:ascii="Times New Roman" w:hAnsi="Times New Roman" w:cs="Times New Roman"/>
          <w:sz w:val="26"/>
          <w:szCs w:val="26"/>
        </w:rPr>
        <w:t>.</w:t>
      </w:r>
    </w:p>
    <w:p w:rsidR="00A14D99" w:rsidRPr="00A14D99" w:rsidRDefault="00A14D99" w:rsidP="008838C5">
      <w:pPr>
        <w:spacing w:after="0" w:line="240" w:lineRule="auto"/>
        <w:ind w:left="284" w:right="-142"/>
        <w:jc w:val="both"/>
        <w:rPr>
          <w:rFonts w:ascii="Times New Roman" w:hAnsi="Times New Roman" w:cs="Times New Roman"/>
          <w:sz w:val="26"/>
          <w:szCs w:val="26"/>
        </w:rPr>
      </w:pPr>
      <w:r w:rsidRPr="00A14D99">
        <w:rPr>
          <w:rFonts w:ascii="Times New Roman" w:hAnsi="Times New Roman" w:cs="Times New Roman"/>
          <w:sz w:val="26"/>
          <w:szCs w:val="26"/>
        </w:rPr>
        <w:t>3.Проектирование машиностроительных цехов и участков : учебное пособие / А. Ф. Бойко, А. А. Погонин, А. А. Афанасьев, М. Н. Воронкова.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14D99">
        <w:rPr>
          <w:rFonts w:ascii="Times New Roman" w:hAnsi="Times New Roman" w:cs="Times New Roman"/>
          <w:sz w:val="26"/>
          <w:szCs w:val="26"/>
        </w:rPr>
        <w:t xml:space="preserve">. — 264 с. — (Среднее профессиональное образование). - ISBN 978-5-16-014324-8. - Текст : электронный. - URL: </w:t>
      </w:r>
      <w:r w:rsidRPr="00A14D99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https://znanium.com/catalog/document?id=329573</w:t>
      </w:r>
      <w:r w:rsidRPr="00A14D9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81B4B" w:rsidRPr="00DF569A" w:rsidRDefault="00042F2F" w:rsidP="008838C5">
      <w:pPr>
        <w:spacing w:after="0" w:line="240" w:lineRule="auto"/>
        <w:ind w:right="502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</w:t>
      </w:r>
      <w:r w:rsidR="00381B4B"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 источники:</w:t>
      </w:r>
    </w:p>
    <w:p w:rsidR="00381B4B" w:rsidRPr="00DF569A" w:rsidRDefault="00381B4B" w:rsidP="008838C5">
      <w:pPr>
        <w:tabs>
          <w:tab w:val="left" w:pos="28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1.</w:t>
      </w:r>
      <w:r w:rsidR="00F4656F" w:rsidRPr="00DF569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Черпаков Б.И.Технологическое оборудование машиностроительного производства: учебник для СПО. –М.: «Академия», 2015(электронное издание)</w:t>
      </w:r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2.</w:t>
      </w:r>
      <w:r w:rsidR="00F4656F" w:rsidRPr="00DF569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Черпаков Б.И. Технологическая оснастка: учебник для СПО. –М.: «Академия», 20</w:t>
      </w:r>
      <w:r w:rsidR="00A14D99">
        <w:rPr>
          <w:rFonts w:ascii="Times New Roman" w:eastAsia="Calibri" w:hAnsi="Times New Roman" w:cs="Times New Roman"/>
          <w:sz w:val="26"/>
          <w:szCs w:val="26"/>
          <w:lang w:eastAsia="en-US"/>
        </w:rPr>
        <w:t>1</w:t>
      </w:r>
      <w:r w:rsidR="00F4656F" w:rsidRPr="00DF569A">
        <w:rPr>
          <w:rFonts w:ascii="Times New Roman" w:eastAsia="Calibri" w:hAnsi="Times New Roman" w:cs="Times New Roman"/>
          <w:sz w:val="26"/>
          <w:szCs w:val="26"/>
          <w:lang w:eastAsia="en-US"/>
        </w:rPr>
        <w:t>8</w:t>
      </w:r>
    </w:p>
    <w:p w:rsidR="00381B4B" w:rsidRPr="00DF569A" w:rsidRDefault="00381B4B" w:rsidP="008838C5">
      <w:pPr>
        <w:spacing w:after="0" w:line="240" w:lineRule="auto"/>
        <w:ind w:right="452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библиотека – режим доступа: </w:t>
      </w:r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5.</w:t>
      </w:r>
      <w:hyperlink r:id="rId11" w:history="1">
        <w:r w:rsidRPr="00DF569A">
          <w:rPr>
            <w:rFonts w:ascii="Times New Roman" w:eastAsia="Calibri" w:hAnsi="Times New Roman" w:cs="Times New Roman"/>
            <w:bCs/>
            <w:sz w:val="26"/>
            <w:szCs w:val="26"/>
            <w:u w:val="single"/>
          </w:rPr>
          <w:t>http://znanium.com/</w:t>
        </w:r>
      </w:hyperlink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:rsidR="00381B4B" w:rsidRPr="00DF569A" w:rsidRDefault="00381B4B" w:rsidP="008838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381B4B" w:rsidRPr="00DF569A" w:rsidRDefault="00381B4B" w:rsidP="008838C5">
      <w:pPr>
        <w:tabs>
          <w:tab w:val="left" w:pos="289"/>
        </w:tabs>
        <w:spacing w:after="0" w:line="240" w:lineRule="auto"/>
        <w:ind w:left="284" w:right="1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6.Техническая литература [Электронный ресурс]. – Режим доступа: http//www.tehlit.ru, свободный. – Загл. с экрана.</w:t>
      </w:r>
    </w:p>
    <w:p w:rsidR="00381B4B" w:rsidRPr="00DF569A" w:rsidRDefault="00381B4B" w:rsidP="008838C5">
      <w:pPr>
        <w:tabs>
          <w:tab w:val="left" w:pos="28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7.Электронный сайт ПАО «НЛМК» </w:t>
      </w:r>
      <w:hyperlink r:id="rId12" w:history="1">
        <w:r w:rsidRPr="00DF569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381B4B" w:rsidRPr="00DF569A" w:rsidRDefault="00381B4B" w:rsidP="008838C5">
      <w:pPr>
        <w:spacing w:after="0" w:line="240" w:lineRule="auto"/>
        <w:ind w:left="567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381B4B" w:rsidRPr="00DF569A" w:rsidRDefault="00381B4B" w:rsidP="008838C5">
      <w:pPr>
        <w:numPr>
          <w:ilvl w:val="0"/>
          <w:numId w:val="7"/>
        </w:numPr>
        <w:spacing w:after="0" w:line="240" w:lineRule="auto"/>
        <w:ind w:left="567" w:right="584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381B4B" w:rsidRPr="00DF569A" w:rsidRDefault="00381B4B" w:rsidP="008838C5">
      <w:pPr>
        <w:numPr>
          <w:ilvl w:val="0"/>
          <w:numId w:val="7"/>
        </w:numPr>
        <w:spacing w:after="0" w:line="240" w:lineRule="auto"/>
        <w:ind w:left="567" w:right="584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3" w:history="1">
        <w:r w:rsidRPr="00DF569A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186D63" w:rsidRPr="00DF569A" w:rsidRDefault="00381B4B" w:rsidP="008838C5">
      <w:pPr>
        <w:numPr>
          <w:ilvl w:val="0"/>
          <w:numId w:val="7"/>
        </w:numPr>
        <w:spacing w:after="0" w:line="240" w:lineRule="auto"/>
        <w:ind w:left="567" w:right="584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572795" w:rsidRDefault="00186D63" w:rsidP="008838C5">
      <w:pPr>
        <w:pStyle w:val="1"/>
        <w:keepNext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DF569A">
        <w:rPr>
          <w:b/>
          <w:caps/>
          <w:sz w:val="26"/>
          <w:szCs w:val="26"/>
        </w:rPr>
        <w:lastRenderedPageBreak/>
        <w:t xml:space="preserve">Контроль и оценка результатов освоения УЧЕБНОЙ </w:t>
      </w:r>
    </w:p>
    <w:p w:rsidR="00186D63" w:rsidRPr="00DF569A" w:rsidRDefault="00186D63" w:rsidP="008838C5">
      <w:pPr>
        <w:pStyle w:val="1"/>
        <w:keepNext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caps/>
          <w:sz w:val="26"/>
          <w:szCs w:val="26"/>
        </w:rPr>
      </w:pPr>
      <w:r w:rsidRPr="00DF569A">
        <w:rPr>
          <w:b/>
          <w:caps/>
          <w:sz w:val="26"/>
          <w:szCs w:val="26"/>
        </w:rPr>
        <w:t>Дисциплины</w:t>
      </w:r>
    </w:p>
    <w:p w:rsidR="00316DF8" w:rsidRPr="00DF569A" w:rsidRDefault="00316DF8" w:rsidP="008838C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2886">
        <w:rPr>
          <w:rFonts w:ascii="Times New Roman" w:eastAsia="Times New Roman" w:hAnsi="Times New Roman" w:cs="Times New Roman"/>
          <w:sz w:val="26"/>
          <w:szCs w:val="26"/>
        </w:rPr>
        <w:t>Контроль и оценка</w:t>
      </w: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результатов освоения учебной дисциплины осуществляется преподавателем   в процессе проведения практических занятий и лабораторных работ, контрольных работ, тестирования, а также </w:t>
      </w:r>
      <w:r w:rsidR="009A2886" w:rsidRPr="00DF569A">
        <w:rPr>
          <w:rFonts w:ascii="Times New Roman" w:eastAsia="Times New Roman" w:hAnsi="Times New Roman" w:cs="Times New Roman"/>
          <w:sz w:val="26"/>
          <w:szCs w:val="26"/>
        </w:rPr>
        <w:t>выполнения, обучающимися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индивидуальных </w:t>
      </w:r>
      <w:r w:rsidR="009A2886" w:rsidRPr="00DF569A">
        <w:rPr>
          <w:rFonts w:ascii="Times New Roman" w:eastAsia="Times New Roman" w:hAnsi="Times New Roman" w:cs="Times New Roman"/>
          <w:sz w:val="26"/>
          <w:szCs w:val="26"/>
        </w:rPr>
        <w:t>заданий,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проектов, исследований </w:t>
      </w:r>
      <w:r w:rsidRPr="00DF569A">
        <w:rPr>
          <w:rFonts w:ascii="Times New Roman" w:eastAsia="Calibri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860"/>
      </w:tblGrid>
      <w:tr w:rsidR="00186D63" w:rsidRPr="00DF569A" w:rsidTr="009A2886">
        <w:trPr>
          <w:trHeight w:val="102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55C" w:rsidRPr="00DF569A" w:rsidRDefault="0039255C" w:rsidP="0088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A2886" w:rsidRDefault="0039255C" w:rsidP="0088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(освоенные умения,</w:t>
            </w:r>
          </w:p>
          <w:p w:rsidR="00186D63" w:rsidRPr="00DF569A" w:rsidRDefault="0039255C" w:rsidP="00883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55C" w:rsidRPr="009A2886" w:rsidRDefault="00186D63" w:rsidP="00883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86D63" w:rsidRPr="00DF569A" w:rsidTr="009A288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7C" w:rsidRPr="00DF569A" w:rsidRDefault="005E337C" w:rsidP="008838C5">
            <w:pPr>
              <w:pStyle w:val="4"/>
              <w:shd w:val="clear" w:color="auto" w:fill="auto"/>
              <w:spacing w:line="240" w:lineRule="auto"/>
              <w:ind w:left="120" w:firstLine="22"/>
              <w:rPr>
                <w:sz w:val="26"/>
                <w:szCs w:val="26"/>
              </w:rPr>
            </w:pPr>
            <w:r w:rsidRPr="00DF569A">
              <w:rPr>
                <w:sz w:val="26"/>
                <w:szCs w:val="26"/>
              </w:rPr>
              <w:t xml:space="preserve">Знания </w:t>
            </w:r>
          </w:p>
          <w:p w:rsidR="005E337C" w:rsidRPr="00DF569A" w:rsidRDefault="005E337C" w:rsidP="0088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-классификацию и обозначения металлорежущих станков;</w:t>
            </w:r>
          </w:p>
          <w:p w:rsidR="005E337C" w:rsidRPr="00DF569A" w:rsidRDefault="005E337C" w:rsidP="0088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E337C" w:rsidRPr="00DF569A" w:rsidRDefault="005E337C" w:rsidP="0088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-назначение, область применения, устройство, принципы работы, наладку и технологические возможности металлорежущих станков, в т.ч. с чис</w:t>
            </w:r>
            <w:r w:rsidR="006A4FC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ловым программным управлением (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далее-ЧПУ);</w:t>
            </w:r>
          </w:p>
          <w:p w:rsidR="005E337C" w:rsidRPr="00DF569A" w:rsidRDefault="005E337C" w:rsidP="0088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E337C" w:rsidRPr="00DF569A" w:rsidRDefault="005E337C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назначение, область применения, устройство, технологические возможности робототехнических комплексов (РТК), гибких производственных модулей (ГПМ), гибких производственных систем (ГПС);</w:t>
            </w:r>
          </w:p>
          <w:p w:rsidR="005E337C" w:rsidRPr="00DF569A" w:rsidRDefault="005E337C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E337C" w:rsidRPr="00DF569A" w:rsidRDefault="005E337C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</w:t>
            </w: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 xml:space="preserve">классификацию систем </w:t>
            </w:r>
            <w:r w:rsidR="006A4FC8"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ЧПУ, технологическую</w:t>
            </w: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 xml:space="preserve"> подготовку обработки заготовок на станках с программным управлением; </w:t>
            </w:r>
          </w:p>
          <w:p w:rsidR="00186D63" w:rsidRPr="00DF569A" w:rsidRDefault="005E337C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-условные кинематические обозначения на схемах.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DD1" w:rsidRPr="00DF569A" w:rsidRDefault="00E24A40" w:rsidP="008838C5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="009710E6"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Общие сведения о </w:t>
            </w:r>
            <w:r w:rsidR="009710E6" w:rsidRPr="00DF569A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металлообрабатывающих станках</w:t>
            </w:r>
            <w:r w:rsidR="00291F96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 xml:space="preserve"> </w:t>
            </w:r>
            <w:r w:rsidR="00652DD1"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</w:t>
            </w:r>
            <w:r w:rsidR="00652DD1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="00652DD1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</w:t>
            </w:r>
            <w:r w:rsidR="00291F9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  <w:p w:rsidR="00E24A40" w:rsidRPr="00DF569A" w:rsidRDefault="00E24A40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52DD1" w:rsidRPr="00DF569A" w:rsidRDefault="009710E6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r w:rsidR="00E24A40"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«</w:t>
            </w: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Типовые механизмы </w:t>
            </w:r>
            <w:r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металлообрабатывающих станков</w:t>
            </w: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.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</w:t>
            </w:r>
            <w:r w:rsidR="00E24A40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.»</w:t>
            </w:r>
          </w:p>
          <w:p w:rsidR="006A4FC8" w:rsidRDefault="006A4FC8" w:rsidP="008838C5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</w:p>
          <w:p w:rsidR="009710E6" w:rsidRPr="00DF569A" w:rsidRDefault="00E24A40" w:rsidP="008838C5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«</w:t>
            </w:r>
            <w:r w:rsidR="009710E6"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Металлообрабатывающие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.» </w:t>
            </w: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«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</w:t>
            </w:r>
            <w:r w:rsidR="009710E6"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 xml:space="preserve">металлообрабатывающих станков к 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эксплуатации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.»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6A4FC8" w:rsidRDefault="006A4FC8" w:rsidP="008838C5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</w:pPr>
          </w:p>
          <w:p w:rsidR="009710E6" w:rsidRPr="00DF569A" w:rsidRDefault="00E24A40" w:rsidP="008838C5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«</w:t>
            </w:r>
            <w:r w:rsidR="009710E6" w:rsidRPr="00DF569A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Автоматизированное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производство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.»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9710E6" w:rsidRPr="00DF569A" w:rsidRDefault="00E24A40" w:rsidP="00883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 с числовым программным управлением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="006A4F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E24A40" w:rsidRPr="00DF569A" w:rsidRDefault="00E24A40" w:rsidP="00883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 с числовым программным управлением.»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186D63" w:rsidRPr="00DF569A" w:rsidRDefault="00E24A40" w:rsidP="00883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станков с ЧПУ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</w:tc>
      </w:tr>
      <w:tr w:rsidR="009E6FDA" w:rsidRPr="00DF569A" w:rsidTr="009A2886">
        <w:trPr>
          <w:trHeight w:val="920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sz w:val="26"/>
                <w:szCs w:val="26"/>
              </w:rPr>
            </w:pPr>
            <w:r w:rsidRPr="00DF569A">
              <w:rPr>
                <w:sz w:val="26"/>
                <w:szCs w:val="26"/>
              </w:rPr>
              <w:lastRenderedPageBreak/>
              <w:t>Умения</w:t>
            </w: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-читать кинематические схемы;</w:t>
            </w: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-осуществлять рациональный выбор технологического оборудования для выполнения технологического процесса;</w:t>
            </w: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определять по кинематическим условным обозначениям виды передач;</w:t>
            </w:r>
          </w:p>
          <w:p w:rsidR="009E6FDA" w:rsidRPr="00DF569A" w:rsidRDefault="009E6FD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sz w:val="26"/>
                <w:szCs w:val="26"/>
              </w:rPr>
            </w:pPr>
            <w:r w:rsidRPr="00DF569A">
              <w:rPr>
                <w:rFonts w:eastAsia="Calibri"/>
                <w:i/>
                <w:sz w:val="26"/>
                <w:szCs w:val="26"/>
              </w:rPr>
              <w:t>- читать управляющую программу обработки детали на станках с программным управлением</w:t>
            </w: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токарного станка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кинематической схемы вертикально- сверлильного станка. 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поперечно-трогального станка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E6FDA" w:rsidRPr="00DF569A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горизонтально-фрезерного станка.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классификации станков по группам и типам. </w:t>
            </w:r>
          </w:p>
          <w:p w:rsidR="009E6FDA" w:rsidRPr="00DF569A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Расчет мощности токарно-винторезного станка.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р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езультатов практических занятий.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токарно-винторезного станка с ЧПУ.</w:t>
            </w:r>
          </w:p>
          <w:p w:rsidR="006A4FC8" w:rsidRDefault="006A4FC8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E6FDA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токарного станка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кинематической схемы вертикально- сверлильного станка. 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поперечно-трогального станка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E6FDA" w:rsidRPr="00DF569A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горизонтально-фрезерного станкаинторезного станка с ЧПУ.</w:t>
            </w:r>
          </w:p>
          <w:p w:rsidR="006A4FC8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структурной схемы системы ЧПУ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функциональной схемы ЦПУ Разбор кинематической схемы фрезерного станка с ЧПУ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кинематической схемы шлифовального станка с ЧПУ. </w:t>
            </w:r>
          </w:p>
          <w:p w:rsidR="009E6FDA" w:rsidRPr="00DF569A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сверлильного станка с ЧПУ.</w:t>
            </w:r>
          </w:p>
        </w:tc>
      </w:tr>
    </w:tbl>
    <w:p w:rsidR="009E6FDA" w:rsidRPr="00DF569A" w:rsidRDefault="009E6FDA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Style w:val="a6"/>
        <w:tblW w:w="10139" w:type="dxa"/>
        <w:tblLook w:val="04A0" w:firstRow="1" w:lastRow="0" w:firstColumn="1" w:lastColumn="0" w:noHBand="0" w:noVBand="1"/>
      </w:tblPr>
      <w:tblGrid>
        <w:gridCol w:w="5353"/>
        <w:gridCol w:w="4786"/>
      </w:tblGrid>
      <w:tr w:rsidR="00286598" w:rsidRPr="00DF569A" w:rsidTr="004333B8">
        <w:tc>
          <w:tcPr>
            <w:tcW w:w="5353" w:type="dxa"/>
          </w:tcPr>
          <w:p w:rsidR="00286598" w:rsidRPr="00DF569A" w:rsidRDefault="00286598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обучения(освоенные умения . усвоенные знания</w:t>
            </w:r>
          </w:p>
        </w:tc>
        <w:tc>
          <w:tcPr>
            <w:tcW w:w="4786" w:type="dxa"/>
          </w:tcPr>
          <w:p w:rsidR="00286598" w:rsidRPr="00DF569A" w:rsidRDefault="00286598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4D0812" w:rsidRPr="00DF569A" w:rsidRDefault="004D0812" w:rsidP="00DF569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A14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ниями, рефератами.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A14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A14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4D0812" w:rsidRPr="00DF569A" w:rsidRDefault="004D0812" w:rsidP="00A14D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D0812" w:rsidP="00DF569A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DF569A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  <w:p w:rsidR="004D0812" w:rsidRPr="00DF569A" w:rsidRDefault="004D0812" w:rsidP="00A14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1.3. Составлять маршруты изготовления деталей и проектировать технологические операции. 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A14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ПК 1.4.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Разрабатывать и внедрять управляю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щие программы обработки деталей.</w:t>
            </w:r>
          </w:p>
          <w:p w:rsidR="004D0812" w:rsidRPr="00DF569A" w:rsidRDefault="004D0812" w:rsidP="00DF56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1.5. Использовать системы автоматизированного проектирования технологических процессов обработки деталей.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2.1. Участвовать в планировании и организации работы структурного подразделения.  </w:t>
            </w: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</w:t>
            </w: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712E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-наблюдение за деятельностью обучающегося в процессе обучения;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3.1. Участвовать </w:t>
            </w:r>
            <w:r w:rsidR="006A4FC8"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в реализации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технологического процесса по изготовлению деталей.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284E96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  <w:r w:rsidR="004D0812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333B8" w:rsidRPr="004333B8" w:rsidTr="004333B8">
        <w:tc>
          <w:tcPr>
            <w:tcW w:w="5353" w:type="dxa"/>
          </w:tcPr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33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786" w:type="dxa"/>
          </w:tcPr>
          <w:p w:rsidR="004333B8" w:rsidRPr="004333B8" w:rsidRDefault="004333B8" w:rsidP="0097690A">
            <w:pPr>
              <w:pStyle w:val="ab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pacing w:val="-67"/>
              </w:rPr>
            </w:pPr>
            <w:r w:rsidRPr="004333B8">
              <w:rPr>
                <w:rFonts w:ascii="Times New Roman" w:hAnsi="Times New Roman" w:cs="Times New Roman"/>
                <w:b/>
              </w:rPr>
              <w:t>Оценка освоения ОПОП в части достижения личностных результатов</w:t>
            </w:r>
          </w:p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4333B8" w:rsidRPr="004333B8" w:rsidTr="004333B8">
        <w:tc>
          <w:tcPr>
            <w:tcW w:w="5353" w:type="dxa"/>
          </w:tcPr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333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</w:t>
            </w:r>
            <w:r w:rsidRPr="004333B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786" w:type="dxa"/>
          </w:tcPr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333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-оценка прохождения практики (деятельности студента) руководителем предприятия</w:t>
            </w:r>
          </w:p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333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</w:t>
            </w:r>
            <w:r w:rsidRPr="004333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ных, мероприятий профессиональной направленности (олимпиады, конкурсы профессионального мастерства и др)</w:t>
            </w:r>
          </w:p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333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4333B8" w:rsidRPr="004333B8" w:rsidTr="004333B8">
        <w:tc>
          <w:tcPr>
            <w:tcW w:w="5353" w:type="dxa"/>
          </w:tcPr>
          <w:p w:rsidR="004333B8" w:rsidRPr="004333B8" w:rsidRDefault="004333B8" w:rsidP="0097690A">
            <w:pPr>
              <w:pStyle w:val="TableParagraph"/>
              <w:ind w:left="0"/>
              <w:jc w:val="center"/>
              <w:rPr>
                <w:bCs/>
                <w:iCs/>
                <w:sz w:val="26"/>
                <w:szCs w:val="26"/>
                <w:lang w:eastAsia="ru-RU"/>
              </w:rPr>
            </w:pPr>
            <w:r w:rsidRPr="004333B8">
              <w:rPr>
                <w:b/>
                <w:sz w:val="24"/>
                <w:szCs w:val="24"/>
              </w:rPr>
              <w:lastRenderedPageBreak/>
              <w:t>Личностные результаты</w:t>
            </w:r>
            <w:r w:rsidRPr="004333B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реализации</w:t>
            </w:r>
            <w:r w:rsidRPr="004333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программы</w:t>
            </w:r>
            <w:r w:rsidRPr="004333B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воспитания, определенные</w:t>
            </w:r>
            <w:r w:rsidRPr="004333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отраслевыми</w:t>
            </w:r>
            <w:r w:rsidRPr="004333B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требованиями</w:t>
            </w:r>
            <w:r w:rsidRPr="004333B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к</w:t>
            </w:r>
            <w:r w:rsidRPr="004333B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деловым</w:t>
            </w:r>
            <w:r w:rsidRPr="004333B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качествам</w:t>
            </w:r>
            <w:r w:rsidRPr="004333B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личности</w:t>
            </w:r>
          </w:p>
        </w:tc>
        <w:tc>
          <w:tcPr>
            <w:tcW w:w="4786" w:type="dxa"/>
          </w:tcPr>
          <w:p w:rsidR="004333B8" w:rsidRPr="004333B8" w:rsidRDefault="004333B8" w:rsidP="0097690A">
            <w:pPr>
              <w:pStyle w:val="ab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pacing w:val="-67"/>
              </w:rPr>
            </w:pPr>
            <w:r w:rsidRPr="004333B8">
              <w:rPr>
                <w:rFonts w:ascii="Times New Roman" w:hAnsi="Times New Roman" w:cs="Times New Roman"/>
                <w:b/>
              </w:rPr>
              <w:t>Оценка освоения ОПОП в части достижения личностных результатов</w:t>
            </w:r>
          </w:p>
          <w:p w:rsidR="004333B8" w:rsidRPr="004333B8" w:rsidRDefault="004333B8" w:rsidP="0097690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4333B8" w:rsidRPr="004333B8" w:rsidTr="004333B8">
        <w:tc>
          <w:tcPr>
            <w:tcW w:w="5353" w:type="dxa"/>
          </w:tcPr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333B8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786" w:type="dxa"/>
          </w:tcPr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333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333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4333B8">
              <w:rPr>
                <w:rFonts w:ascii="Times New Roman" w:hAnsi="Times New Roman" w:cs="Times New Roman"/>
              </w:rPr>
              <w:t xml:space="preserve"> </w:t>
            </w:r>
            <w:r w:rsidRPr="004333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304A33" w:rsidRPr="004333B8" w:rsidRDefault="00304A33" w:rsidP="00DF56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04A33" w:rsidRPr="004333B8" w:rsidSect="006D6DEA">
      <w:footerReference w:type="default" r:id="rId14"/>
      <w:pgSz w:w="11906" w:h="16838"/>
      <w:pgMar w:top="993" w:right="1133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72A" w:rsidRDefault="0090672A" w:rsidP="00112A5B">
      <w:pPr>
        <w:spacing w:after="0" w:line="240" w:lineRule="auto"/>
      </w:pPr>
      <w:r>
        <w:separator/>
      </w:r>
    </w:p>
  </w:endnote>
  <w:endnote w:type="continuationSeparator" w:id="0">
    <w:p w:rsidR="0090672A" w:rsidRDefault="0090672A" w:rsidP="0011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0836621"/>
      <w:docPartObj>
        <w:docPartGallery w:val="Page Numbers (Bottom of Page)"/>
        <w:docPartUnique/>
      </w:docPartObj>
    </w:sdtPr>
    <w:sdtEndPr/>
    <w:sdtContent>
      <w:p w:rsidR="00997DE0" w:rsidRDefault="00997DE0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A61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7DE0" w:rsidRDefault="00997DE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74313"/>
      <w:docPartObj>
        <w:docPartGallery w:val="Page Numbers (Bottom of Page)"/>
        <w:docPartUnique/>
      </w:docPartObj>
    </w:sdtPr>
    <w:sdtEndPr/>
    <w:sdtContent>
      <w:p w:rsidR="009A2886" w:rsidRDefault="009A2886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A61F7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9A2886" w:rsidRDefault="009A288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72A" w:rsidRDefault="0090672A" w:rsidP="00112A5B">
      <w:pPr>
        <w:spacing w:after="0" w:line="240" w:lineRule="auto"/>
      </w:pPr>
      <w:r>
        <w:separator/>
      </w:r>
    </w:p>
  </w:footnote>
  <w:footnote w:type="continuationSeparator" w:id="0">
    <w:p w:rsidR="0090672A" w:rsidRDefault="0090672A" w:rsidP="00112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hybridMultilevel"/>
    <w:tmpl w:val="66EF438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521C2"/>
    <w:multiLevelType w:val="hybridMultilevel"/>
    <w:tmpl w:val="BA747694"/>
    <w:lvl w:ilvl="0" w:tplc="9E8255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2A68C8"/>
    <w:multiLevelType w:val="hybridMultilevel"/>
    <w:tmpl w:val="5F5262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E4ED9"/>
    <w:multiLevelType w:val="hybridMultilevel"/>
    <w:tmpl w:val="3E746ED6"/>
    <w:lvl w:ilvl="0" w:tplc="ACB8965E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8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6D63"/>
    <w:rsid w:val="00007D03"/>
    <w:rsid w:val="00020FEF"/>
    <w:rsid w:val="00026712"/>
    <w:rsid w:val="00042F2F"/>
    <w:rsid w:val="00065113"/>
    <w:rsid w:val="00076DF5"/>
    <w:rsid w:val="00081964"/>
    <w:rsid w:val="000A6126"/>
    <w:rsid w:val="000B784F"/>
    <w:rsid w:val="000C5A3F"/>
    <w:rsid w:val="000D6386"/>
    <w:rsid w:val="000E4739"/>
    <w:rsid w:val="000E4DFC"/>
    <w:rsid w:val="0010129C"/>
    <w:rsid w:val="00112A5B"/>
    <w:rsid w:val="001403DF"/>
    <w:rsid w:val="00142BD6"/>
    <w:rsid w:val="00151263"/>
    <w:rsid w:val="00186D63"/>
    <w:rsid w:val="001B138D"/>
    <w:rsid w:val="001B54C9"/>
    <w:rsid w:val="001B7BC5"/>
    <w:rsid w:val="001D0158"/>
    <w:rsid w:val="001D6605"/>
    <w:rsid w:val="001E4F50"/>
    <w:rsid w:val="001F76EC"/>
    <w:rsid w:val="00226BB1"/>
    <w:rsid w:val="002354C0"/>
    <w:rsid w:val="0024459C"/>
    <w:rsid w:val="00284E96"/>
    <w:rsid w:val="00286598"/>
    <w:rsid w:val="00291F96"/>
    <w:rsid w:val="00291FEB"/>
    <w:rsid w:val="002B2068"/>
    <w:rsid w:val="002B7E5A"/>
    <w:rsid w:val="002C5584"/>
    <w:rsid w:val="002C61D1"/>
    <w:rsid w:val="002D4B49"/>
    <w:rsid w:val="00304A33"/>
    <w:rsid w:val="00316DF8"/>
    <w:rsid w:val="003550A1"/>
    <w:rsid w:val="00381B4B"/>
    <w:rsid w:val="00382AEA"/>
    <w:rsid w:val="0039255C"/>
    <w:rsid w:val="003A5E58"/>
    <w:rsid w:val="00404C16"/>
    <w:rsid w:val="00412686"/>
    <w:rsid w:val="004161F9"/>
    <w:rsid w:val="004333B8"/>
    <w:rsid w:val="004340EB"/>
    <w:rsid w:val="00436CC5"/>
    <w:rsid w:val="00445E81"/>
    <w:rsid w:val="00453DDE"/>
    <w:rsid w:val="004712E2"/>
    <w:rsid w:val="0048762C"/>
    <w:rsid w:val="00494603"/>
    <w:rsid w:val="00494BD4"/>
    <w:rsid w:val="004B44D4"/>
    <w:rsid w:val="004D0812"/>
    <w:rsid w:val="004E777B"/>
    <w:rsid w:val="00504736"/>
    <w:rsid w:val="00505B76"/>
    <w:rsid w:val="00540FC1"/>
    <w:rsid w:val="00564DCA"/>
    <w:rsid w:val="00572795"/>
    <w:rsid w:val="005D47CF"/>
    <w:rsid w:val="005E330E"/>
    <w:rsid w:val="005E337C"/>
    <w:rsid w:val="0060033A"/>
    <w:rsid w:val="00601C81"/>
    <w:rsid w:val="00602C0C"/>
    <w:rsid w:val="00632F73"/>
    <w:rsid w:val="006336D2"/>
    <w:rsid w:val="006341D2"/>
    <w:rsid w:val="006360BC"/>
    <w:rsid w:val="00640AF5"/>
    <w:rsid w:val="00652DD1"/>
    <w:rsid w:val="0065700C"/>
    <w:rsid w:val="00666871"/>
    <w:rsid w:val="00667FC2"/>
    <w:rsid w:val="00676228"/>
    <w:rsid w:val="006A27E5"/>
    <w:rsid w:val="006A4FC8"/>
    <w:rsid w:val="006B41C6"/>
    <w:rsid w:val="006D6DEA"/>
    <w:rsid w:val="006E61A9"/>
    <w:rsid w:val="00702A53"/>
    <w:rsid w:val="00712AAC"/>
    <w:rsid w:val="00714870"/>
    <w:rsid w:val="00731D82"/>
    <w:rsid w:val="00766FF9"/>
    <w:rsid w:val="007A61F7"/>
    <w:rsid w:val="007C3650"/>
    <w:rsid w:val="007D752A"/>
    <w:rsid w:val="007F19E9"/>
    <w:rsid w:val="007F732F"/>
    <w:rsid w:val="00805FCB"/>
    <w:rsid w:val="0080722C"/>
    <w:rsid w:val="00816FE3"/>
    <w:rsid w:val="008259FC"/>
    <w:rsid w:val="00851BC4"/>
    <w:rsid w:val="008838C5"/>
    <w:rsid w:val="008B7533"/>
    <w:rsid w:val="008E15BD"/>
    <w:rsid w:val="008E64C3"/>
    <w:rsid w:val="008F0740"/>
    <w:rsid w:val="00903268"/>
    <w:rsid w:val="00905277"/>
    <w:rsid w:val="0090672A"/>
    <w:rsid w:val="009710E6"/>
    <w:rsid w:val="00993703"/>
    <w:rsid w:val="0099684A"/>
    <w:rsid w:val="00997DE0"/>
    <w:rsid w:val="009A2886"/>
    <w:rsid w:val="009B7B52"/>
    <w:rsid w:val="009D786B"/>
    <w:rsid w:val="009E6FDA"/>
    <w:rsid w:val="00A139F2"/>
    <w:rsid w:val="00A14D99"/>
    <w:rsid w:val="00A665BA"/>
    <w:rsid w:val="00A724F0"/>
    <w:rsid w:val="00A81C10"/>
    <w:rsid w:val="00A965F4"/>
    <w:rsid w:val="00AD54FD"/>
    <w:rsid w:val="00B27C2C"/>
    <w:rsid w:val="00B52C18"/>
    <w:rsid w:val="00B84D66"/>
    <w:rsid w:val="00B9369F"/>
    <w:rsid w:val="00B95DD7"/>
    <w:rsid w:val="00BA058E"/>
    <w:rsid w:val="00BA6FF4"/>
    <w:rsid w:val="00BB7C4E"/>
    <w:rsid w:val="00BC2FC8"/>
    <w:rsid w:val="00BC61E0"/>
    <w:rsid w:val="00C13D84"/>
    <w:rsid w:val="00C30783"/>
    <w:rsid w:val="00C40866"/>
    <w:rsid w:val="00C73AAA"/>
    <w:rsid w:val="00CA50BF"/>
    <w:rsid w:val="00CD57DD"/>
    <w:rsid w:val="00CF0BD2"/>
    <w:rsid w:val="00CF0D9F"/>
    <w:rsid w:val="00D06075"/>
    <w:rsid w:val="00D1528B"/>
    <w:rsid w:val="00D23CB9"/>
    <w:rsid w:val="00D32B00"/>
    <w:rsid w:val="00D43405"/>
    <w:rsid w:val="00D4558E"/>
    <w:rsid w:val="00D514D0"/>
    <w:rsid w:val="00D57369"/>
    <w:rsid w:val="00D70481"/>
    <w:rsid w:val="00D743B8"/>
    <w:rsid w:val="00D8102C"/>
    <w:rsid w:val="00D828B6"/>
    <w:rsid w:val="00DC45C9"/>
    <w:rsid w:val="00DD69BD"/>
    <w:rsid w:val="00DF569A"/>
    <w:rsid w:val="00E24A40"/>
    <w:rsid w:val="00E30F25"/>
    <w:rsid w:val="00E62900"/>
    <w:rsid w:val="00E635A3"/>
    <w:rsid w:val="00E66FDE"/>
    <w:rsid w:val="00EC108A"/>
    <w:rsid w:val="00EC6753"/>
    <w:rsid w:val="00EF1396"/>
    <w:rsid w:val="00F21B67"/>
    <w:rsid w:val="00F246BB"/>
    <w:rsid w:val="00F26278"/>
    <w:rsid w:val="00F4656F"/>
    <w:rsid w:val="00F50F21"/>
    <w:rsid w:val="00F53788"/>
    <w:rsid w:val="00F84382"/>
    <w:rsid w:val="00FF7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5:docId w15:val="{BD7C4B7E-0758-4528-BC65-5CCED4DD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AF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86D6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6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186D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86D63"/>
    <w:pPr>
      <w:shd w:val="clear" w:color="auto" w:fill="FFFFFF"/>
      <w:spacing w:before="540" w:after="300" w:line="413" w:lineRule="exact"/>
      <w:jc w:val="center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3">
    <w:name w:val="Основной текст_"/>
    <w:basedOn w:val="a0"/>
    <w:link w:val="4"/>
    <w:locked/>
    <w:rsid w:val="00186D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186D63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4">
    <w:name w:val="Основной текст + Полужирный"/>
    <w:basedOn w:val="a3"/>
    <w:rsid w:val="00186D6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styleId="2">
    <w:name w:val="Body Text Indent 2"/>
    <w:basedOn w:val="a"/>
    <w:link w:val="20"/>
    <w:rsid w:val="00186D6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86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6D6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86D63"/>
    <w:rPr>
      <w:rFonts w:eastAsiaTheme="minorEastAsia"/>
      <w:lang w:eastAsia="ru-RU"/>
    </w:rPr>
  </w:style>
  <w:style w:type="paragraph" w:styleId="a5">
    <w:name w:val="List"/>
    <w:basedOn w:val="a"/>
    <w:uiPriority w:val="99"/>
    <w:semiHidden/>
    <w:unhideWhenUsed/>
    <w:rsid w:val="00186D63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(2)_"/>
    <w:basedOn w:val="a0"/>
    <w:link w:val="24"/>
    <w:rsid w:val="00186D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86D63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styleId="a6">
    <w:name w:val="Table Grid"/>
    <w:basedOn w:val="a1"/>
    <w:uiPriority w:val="59"/>
    <w:rsid w:val="00186D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">
    <w:name w:val="Основной текст (5)_"/>
    <w:basedOn w:val="a0"/>
    <w:link w:val="50"/>
    <w:locked/>
    <w:rsid w:val="00186D6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86D63"/>
    <w:pPr>
      <w:shd w:val="clear" w:color="auto" w:fill="FFFFFF"/>
      <w:spacing w:after="0" w:line="0" w:lineRule="atLeast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paragraph" w:styleId="31">
    <w:name w:val="Body Text 3"/>
    <w:basedOn w:val="a"/>
    <w:link w:val="32"/>
    <w:rsid w:val="00304A3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04A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12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2A5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112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2A5B"/>
    <w:rPr>
      <w:rFonts w:eastAsiaTheme="minorEastAsia"/>
      <w:lang w:eastAsia="ru-RU"/>
    </w:rPr>
  </w:style>
  <w:style w:type="character" w:styleId="HTML">
    <w:name w:val="HTML Cite"/>
    <w:basedOn w:val="a0"/>
    <w:uiPriority w:val="99"/>
    <w:semiHidden/>
    <w:unhideWhenUsed/>
    <w:rsid w:val="000E4DFC"/>
    <w:rPr>
      <w:i/>
      <w:iCs/>
    </w:rPr>
  </w:style>
  <w:style w:type="paragraph" w:styleId="ab">
    <w:name w:val="List Paragraph"/>
    <w:basedOn w:val="a"/>
    <w:uiPriority w:val="1"/>
    <w:qFormat/>
    <w:rsid w:val="00381B4B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F4656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1D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042F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d">
    <w:name w:val="Hyperlink"/>
    <w:basedOn w:val="a0"/>
    <w:uiPriority w:val="99"/>
    <w:unhideWhenUsed/>
    <w:rsid w:val="00A14D99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4333B8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lmk.ru/our_operations/productio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2181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44DBF-CF2F-4B39-912A-D6500D6F2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21</Pages>
  <Words>4743</Words>
  <Characters>27041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Student3</cp:lastModifiedBy>
  <cp:revision>24</cp:revision>
  <dcterms:created xsi:type="dcterms:W3CDTF">2020-12-15T05:41:00Z</dcterms:created>
  <dcterms:modified xsi:type="dcterms:W3CDTF">2022-10-14T09:04:00Z</dcterms:modified>
</cp:coreProperties>
</file>